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FF5" w:rsidRDefault="00FE5F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E5FF5" w:rsidRDefault="00FE5FF5">
      <w:pPr>
        <w:pStyle w:val="ConsPlusNormal"/>
        <w:jc w:val="both"/>
        <w:outlineLvl w:val="0"/>
      </w:pPr>
    </w:p>
    <w:p w:rsidR="00FE5FF5" w:rsidRDefault="00FE5FF5">
      <w:pPr>
        <w:pStyle w:val="ConsPlusTitle"/>
        <w:jc w:val="center"/>
        <w:outlineLvl w:val="0"/>
      </w:pPr>
      <w:r>
        <w:t>ПРАВИТЕЛЬСТВО КИРОВСКОЙ ОБЛАСТИ</w:t>
      </w:r>
    </w:p>
    <w:p w:rsidR="00FE5FF5" w:rsidRDefault="00FE5FF5">
      <w:pPr>
        <w:pStyle w:val="ConsPlusTitle"/>
        <w:jc w:val="both"/>
      </w:pPr>
    </w:p>
    <w:p w:rsidR="00FE5FF5" w:rsidRDefault="00FE5FF5">
      <w:pPr>
        <w:pStyle w:val="ConsPlusTitle"/>
        <w:jc w:val="center"/>
      </w:pPr>
      <w:r>
        <w:t>ПОСТАНОВЛЕНИЕ</w:t>
      </w:r>
    </w:p>
    <w:p w:rsidR="00FE5FF5" w:rsidRDefault="00FE5FF5">
      <w:pPr>
        <w:pStyle w:val="ConsPlusTitle"/>
        <w:jc w:val="center"/>
      </w:pPr>
      <w:r>
        <w:t>от 18 января 2019 г. N 6-П</w:t>
      </w:r>
    </w:p>
    <w:p w:rsidR="00FE5FF5" w:rsidRDefault="00FE5FF5">
      <w:pPr>
        <w:pStyle w:val="ConsPlusTitle"/>
        <w:jc w:val="both"/>
      </w:pPr>
    </w:p>
    <w:p w:rsidR="00FE5FF5" w:rsidRDefault="00FE5FF5">
      <w:pPr>
        <w:pStyle w:val="ConsPlusTitle"/>
        <w:jc w:val="center"/>
      </w:pPr>
      <w:r>
        <w:t>О ДОПОЛНИТЕЛЬНОМ ЛЬГОТНОМ ЛЕКАРСТВЕННОМ ОБЕСПЕЧЕНИИ ЖИТЕЛЕЙ</w:t>
      </w:r>
    </w:p>
    <w:p w:rsidR="00FE5FF5" w:rsidRDefault="00FE5FF5">
      <w:pPr>
        <w:pStyle w:val="ConsPlusTitle"/>
        <w:jc w:val="center"/>
      </w:pPr>
      <w:r>
        <w:t>ОТДЕЛЬНЫХ МУНИЦИПАЛЬНЫХ ОБРАЗОВАНИЙ КИРОВСКОЙ ОБЛАСТИ,</w:t>
      </w:r>
    </w:p>
    <w:p w:rsidR="00FE5FF5" w:rsidRDefault="00FE5FF5">
      <w:pPr>
        <w:pStyle w:val="ConsPlusTitle"/>
        <w:jc w:val="center"/>
      </w:pPr>
      <w:r>
        <w:t>СТРАДАЮЩИХ ОПРЕДЕЛЕННЫМИ ЗАБОЛЕВАНИЯМИ</w:t>
      </w:r>
    </w:p>
    <w:p w:rsidR="00FE5FF5" w:rsidRDefault="00FE5FF5">
      <w:pPr>
        <w:pStyle w:val="ConsPlusTitle"/>
        <w:jc w:val="center"/>
      </w:pPr>
      <w:r>
        <w:t>СИСТЕМЫ КРОВООБРАЩЕНИЯ</w:t>
      </w:r>
    </w:p>
    <w:p w:rsidR="00FE5FF5" w:rsidRDefault="00FE5F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5F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16.04.2019 </w:t>
            </w:r>
            <w:hyperlink r:id="rId5">
              <w:r>
                <w:rPr>
                  <w:color w:val="0000FF"/>
                </w:rPr>
                <w:t>N 200-П</w:t>
              </w:r>
            </w:hyperlink>
            <w:r>
              <w:rPr>
                <w:color w:val="392C69"/>
              </w:rPr>
              <w:t xml:space="preserve">, от 20.09.2019 </w:t>
            </w:r>
            <w:hyperlink r:id="rId6">
              <w:r>
                <w:rPr>
                  <w:color w:val="0000FF"/>
                </w:rPr>
                <w:t>N 465-П</w:t>
              </w:r>
            </w:hyperlink>
            <w:r>
              <w:rPr>
                <w:color w:val="392C69"/>
              </w:rPr>
              <w:t xml:space="preserve">, от 20.02.2020 </w:t>
            </w:r>
            <w:hyperlink r:id="rId7">
              <w:r>
                <w:rPr>
                  <w:color w:val="0000FF"/>
                </w:rPr>
                <w:t>N 62-П</w:t>
              </w:r>
            </w:hyperlink>
            <w:r>
              <w:rPr>
                <w:color w:val="392C69"/>
              </w:rPr>
              <w:t>,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27.03.2020 </w:t>
            </w:r>
            <w:hyperlink r:id="rId8">
              <w:r>
                <w:rPr>
                  <w:color w:val="0000FF"/>
                </w:rPr>
                <w:t>N 128-П</w:t>
              </w:r>
            </w:hyperlink>
            <w:r>
              <w:rPr>
                <w:color w:val="392C69"/>
              </w:rPr>
              <w:t xml:space="preserve">, от 11.08.2021 </w:t>
            </w:r>
            <w:hyperlink r:id="rId9">
              <w:r>
                <w:rPr>
                  <w:color w:val="0000FF"/>
                </w:rPr>
                <w:t>N 422-П</w:t>
              </w:r>
            </w:hyperlink>
            <w:r>
              <w:rPr>
                <w:color w:val="392C69"/>
              </w:rPr>
              <w:t xml:space="preserve">, от 29.12.2021 </w:t>
            </w:r>
            <w:hyperlink r:id="rId10">
              <w:r>
                <w:rPr>
                  <w:color w:val="0000FF"/>
                </w:rPr>
                <w:t>N 741-П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</w:tr>
    </w:tbl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ind w:firstLine="540"/>
        <w:jc w:val="both"/>
      </w:pPr>
      <w:r>
        <w:t xml:space="preserve">В соответствии с государственной </w:t>
      </w:r>
      <w:hyperlink r:id="rId11">
        <w:r>
          <w:rPr>
            <w:color w:val="0000FF"/>
          </w:rPr>
          <w:t>программой</w:t>
        </w:r>
      </w:hyperlink>
      <w:r>
        <w:t xml:space="preserve"> Кировской области "Развитие здравоохранения", утвержденной постановлением Правительства Кировской области от 30.12.2019 N 744-П "Об утверждении государственной программы Кировской области "Развитие здравоохранения", в целях снижения смертности от болезней системы кровообращения Правительство Кировской области постановляет:</w:t>
      </w:r>
    </w:p>
    <w:p w:rsidR="00FE5FF5" w:rsidRDefault="00FE5FF5">
      <w:pPr>
        <w:pStyle w:val="ConsPlusNormal"/>
        <w:jc w:val="both"/>
      </w:pPr>
      <w:r>
        <w:t xml:space="preserve">(преамбула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20.02.2020 N 62-П)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Порядок</w:t>
        </w:r>
      </w:hyperlink>
      <w:r>
        <w:t xml:space="preserve"> дополнительного льготного лекарственного обеспечения жителей отдельных муниципальных образований Кировской области, страдающих определенными заболеваниями системы кровообращения, согласно приложению N 1.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89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аптечным организациям, осуществляющим реализацию лекарственных препаратов по льготной стоимости жителям отдельных муниципальных образований Кировской области, страдающим определенными заболеваниями системы кровообращения, согласно приложению N 2.</w:t>
      </w:r>
    </w:p>
    <w:p w:rsidR="00FE5FF5" w:rsidRDefault="00FE5FF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11.08.2021 N 422-П)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3. Признать утратившими силу постановления Правительства Кировской области: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3.1. От 06.06.2013 </w:t>
      </w:r>
      <w:hyperlink r:id="rId14">
        <w:r>
          <w:rPr>
            <w:color w:val="0000FF"/>
          </w:rPr>
          <w:t>N 211/333</w:t>
        </w:r>
      </w:hyperlink>
      <w:r>
        <w:t xml:space="preserve"> "О дополнительном льготном лекарственном обеспечении жителей отдельных муниципальных образований Кировской области, страдающих определенными заболеваниями системы кровообращения".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3.2. От 13.08.2013 </w:t>
      </w:r>
      <w:hyperlink r:id="rId15">
        <w:r>
          <w:rPr>
            <w:color w:val="0000FF"/>
          </w:rPr>
          <w:t>N 222/465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3.3. От 14.10.2013 </w:t>
      </w:r>
      <w:hyperlink r:id="rId16">
        <w:r>
          <w:rPr>
            <w:color w:val="0000FF"/>
          </w:rPr>
          <w:t>N 231/657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3.4. От 15.11.2013 </w:t>
      </w:r>
      <w:hyperlink r:id="rId17">
        <w:r>
          <w:rPr>
            <w:color w:val="0000FF"/>
          </w:rPr>
          <w:t>N 236/757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3.5. От 11.02.2014 </w:t>
      </w:r>
      <w:hyperlink r:id="rId18">
        <w:r>
          <w:rPr>
            <w:color w:val="0000FF"/>
          </w:rPr>
          <w:t>N 248/96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3.6. От 03.06.2014 </w:t>
      </w:r>
      <w:hyperlink r:id="rId19">
        <w:r>
          <w:rPr>
            <w:color w:val="0000FF"/>
          </w:rPr>
          <w:t>N 265/356</w:t>
        </w:r>
      </w:hyperlink>
      <w:r>
        <w:t xml:space="preserve"> "О внесении изменения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3.7. От 27.03.2015 </w:t>
      </w:r>
      <w:hyperlink r:id="rId20">
        <w:r>
          <w:rPr>
            <w:color w:val="0000FF"/>
          </w:rPr>
          <w:t>N 31/167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3.8. От 28.08.2015 </w:t>
      </w:r>
      <w:hyperlink r:id="rId21">
        <w:r>
          <w:rPr>
            <w:color w:val="0000FF"/>
          </w:rPr>
          <w:t>N 57/540</w:t>
        </w:r>
      </w:hyperlink>
      <w:r>
        <w:t xml:space="preserve"> "О внесении изменений в постановление Правительства Кировской области от 06.06.2013 N 211/333".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4. Внести изменение в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23.01.2018 N 22-</w:t>
      </w:r>
      <w:r>
        <w:lastRenderedPageBreak/>
        <w:t xml:space="preserve">П "О внесении изменений в некоторые постановления Правительства Кировской области", исключив из него </w:t>
      </w:r>
      <w:hyperlink r:id="rId23">
        <w:r>
          <w:rPr>
            <w:color w:val="0000FF"/>
          </w:rPr>
          <w:t>пункт 2</w:t>
        </w:r>
      </w:hyperlink>
      <w:r>
        <w:t>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5. Контроль за выполнением постановления возложить на первого заместителя Председателя Правительства области Курдюмова Д.А.</w:t>
      </w:r>
    </w:p>
    <w:p w:rsidR="00FE5FF5" w:rsidRDefault="00FE5FF5">
      <w:pPr>
        <w:pStyle w:val="ConsPlusNormal"/>
        <w:jc w:val="both"/>
      </w:pPr>
      <w:r>
        <w:t xml:space="preserve">(п. 5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29.12.2021 N 741-П)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6. Настоящее постановление вступает в силу через десять дней после дня его официального опубликования.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</w:pPr>
      <w:r>
        <w:t>Губернатор -</w:t>
      </w:r>
    </w:p>
    <w:p w:rsidR="00FE5FF5" w:rsidRDefault="00FE5FF5">
      <w:pPr>
        <w:pStyle w:val="ConsPlusNormal"/>
        <w:jc w:val="right"/>
      </w:pPr>
      <w:r>
        <w:t>Председатель Правительства</w:t>
      </w:r>
    </w:p>
    <w:p w:rsidR="00FE5FF5" w:rsidRDefault="00FE5FF5">
      <w:pPr>
        <w:pStyle w:val="ConsPlusNormal"/>
        <w:jc w:val="right"/>
      </w:pPr>
      <w:r>
        <w:t>Кировской области</w:t>
      </w:r>
    </w:p>
    <w:p w:rsidR="00FE5FF5" w:rsidRDefault="00FE5FF5">
      <w:pPr>
        <w:pStyle w:val="ConsPlusNormal"/>
        <w:jc w:val="right"/>
      </w:pPr>
      <w:r>
        <w:t>И.В.ВАСИЛЬЕВ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  <w:outlineLvl w:val="0"/>
      </w:pPr>
      <w:r>
        <w:t>Приложение N 1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</w:pPr>
      <w:r>
        <w:t>Утвержден</w:t>
      </w:r>
    </w:p>
    <w:p w:rsidR="00FE5FF5" w:rsidRDefault="00FE5FF5">
      <w:pPr>
        <w:pStyle w:val="ConsPlusNormal"/>
        <w:jc w:val="right"/>
      </w:pPr>
      <w:r>
        <w:t>постановлением</w:t>
      </w:r>
    </w:p>
    <w:p w:rsidR="00FE5FF5" w:rsidRDefault="00FE5FF5">
      <w:pPr>
        <w:pStyle w:val="ConsPlusNormal"/>
        <w:jc w:val="right"/>
      </w:pPr>
      <w:r>
        <w:t>Правительства Кировской области</w:t>
      </w:r>
    </w:p>
    <w:p w:rsidR="00FE5FF5" w:rsidRDefault="00FE5FF5">
      <w:pPr>
        <w:pStyle w:val="ConsPlusNormal"/>
        <w:jc w:val="right"/>
      </w:pPr>
      <w:r>
        <w:t>от 18 января 2019 г. N 6-П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Title"/>
        <w:jc w:val="center"/>
      </w:pPr>
      <w:bookmarkStart w:id="0" w:name="P50"/>
      <w:bookmarkEnd w:id="0"/>
      <w:r>
        <w:t>ПОРЯДОК</w:t>
      </w:r>
    </w:p>
    <w:p w:rsidR="00FE5FF5" w:rsidRDefault="00FE5FF5">
      <w:pPr>
        <w:pStyle w:val="ConsPlusTitle"/>
        <w:jc w:val="center"/>
      </w:pPr>
      <w:r>
        <w:t>ДОПОЛНИТЕЛЬНОГО ЛЬГОТНОГО ЛЕКАРСТВЕННОГО ОБЕСПЕЧЕНИЯ ЖИТЕЛЕЙ</w:t>
      </w:r>
    </w:p>
    <w:p w:rsidR="00FE5FF5" w:rsidRDefault="00FE5FF5">
      <w:pPr>
        <w:pStyle w:val="ConsPlusTitle"/>
        <w:jc w:val="center"/>
      </w:pPr>
      <w:r>
        <w:t>ОТДЕЛЬНЫХ МУНИЦИПАЛЬНЫХ ОБРАЗОВАНИЙ КИРОВСКОЙ ОБЛАСТИ,</w:t>
      </w:r>
    </w:p>
    <w:p w:rsidR="00FE5FF5" w:rsidRDefault="00FE5FF5">
      <w:pPr>
        <w:pStyle w:val="ConsPlusTitle"/>
        <w:jc w:val="center"/>
      </w:pPr>
      <w:r>
        <w:t>СТРАДАЮЩИХ ОПРЕДЕЛЕННЫМИ ЗАБОЛЕВАНИЯМИ</w:t>
      </w:r>
    </w:p>
    <w:p w:rsidR="00FE5FF5" w:rsidRDefault="00FE5FF5">
      <w:pPr>
        <w:pStyle w:val="ConsPlusTitle"/>
        <w:jc w:val="center"/>
      </w:pPr>
      <w:r>
        <w:t>СИСТЕМЫ КРОВООБРАЩЕНИЯ</w:t>
      </w:r>
    </w:p>
    <w:p w:rsidR="00FE5FF5" w:rsidRDefault="00FE5F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5F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16.04.2019 </w:t>
            </w:r>
            <w:hyperlink r:id="rId25">
              <w:r>
                <w:rPr>
                  <w:color w:val="0000FF"/>
                </w:rPr>
                <w:t>N 200-П</w:t>
              </w:r>
            </w:hyperlink>
            <w:r>
              <w:rPr>
                <w:color w:val="392C69"/>
              </w:rPr>
              <w:t xml:space="preserve">, от 20.09.2019 </w:t>
            </w:r>
            <w:hyperlink r:id="rId26">
              <w:r>
                <w:rPr>
                  <w:color w:val="0000FF"/>
                </w:rPr>
                <w:t>N 465-П</w:t>
              </w:r>
            </w:hyperlink>
            <w:r>
              <w:rPr>
                <w:color w:val="392C69"/>
              </w:rPr>
              <w:t xml:space="preserve">, от 27.03.2020 </w:t>
            </w:r>
            <w:hyperlink r:id="rId27">
              <w:r>
                <w:rPr>
                  <w:color w:val="0000FF"/>
                </w:rPr>
                <w:t>N 128-П</w:t>
              </w:r>
            </w:hyperlink>
            <w:r>
              <w:rPr>
                <w:color w:val="392C69"/>
              </w:rPr>
              <w:t>,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11.08.2021 </w:t>
            </w:r>
            <w:hyperlink r:id="rId28">
              <w:r>
                <w:rPr>
                  <w:color w:val="0000FF"/>
                </w:rPr>
                <w:t>N 422-П</w:t>
              </w:r>
            </w:hyperlink>
            <w:r>
              <w:rPr>
                <w:color w:val="392C69"/>
              </w:rPr>
              <w:t xml:space="preserve">, от 29.12.2021 </w:t>
            </w:r>
            <w:hyperlink r:id="rId29">
              <w:r>
                <w:rPr>
                  <w:color w:val="0000FF"/>
                </w:rPr>
                <w:t>N 741-П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</w:tr>
    </w:tbl>
    <w:p w:rsidR="00FE5FF5" w:rsidRDefault="00FE5FF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5F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FF5" w:rsidRDefault="00FE5FF5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1 </w:t>
            </w:r>
            <w:hyperlink r:id="rId3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29.12.2021 N 741-П, </w:t>
            </w:r>
            <w:hyperlink r:id="rId3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</w:tr>
    </w:tbl>
    <w:p w:rsidR="00FE5FF5" w:rsidRDefault="00FE5FF5">
      <w:pPr>
        <w:pStyle w:val="ConsPlusNormal"/>
        <w:spacing w:before="260"/>
        <w:ind w:firstLine="540"/>
        <w:jc w:val="both"/>
      </w:pPr>
      <w:r>
        <w:t>1. Порядок дополнительного льготного лекарственного обеспечения жителей отдельных муниципальных образований Кировской области, страдающих определенными заболеваниями системы кровообращения (далее - Порядок), определяет механизм и условия дополнительного льготного лекарственного обеспечения граждан, проживающих в городских и сельских поселениях, муниципальных округах Кировской области, городах Вятские Поляны, Котельнич, Слободской, ЗАТО Первомайский (далее - отдельные муниципальные образования) и страдающих определенными заболеваниями системы кровообращения.</w:t>
      </w:r>
    </w:p>
    <w:p w:rsidR="00FE5FF5" w:rsidRDefault="00FE5FF5">
      <w:pPr>
        <w:pStyle w:val="ConsPlusNormal"/>
        <w:jc w:val="both"/>
      </w:pPr>
      <w:r>
        <w:t xml:space="preserve">(п. 1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29.12.2021 N 741-П)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 В настоящем Порядке под жителями отдельных муниципальных образований понимаются граждане, проживающие на территории отдельных муниципальных образований, получающие первичную медико-санитарную помощь по территориально-участковому принципу в областных государственных медицинских организациях, расположенных на территории отдельных муниципальных образований, страдающие определенными заболеваниями системы кровообращения (далее - граждане).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3. Дополнительное льготное лекарственное обеспечение включает в себя обеспечение граждан по льготной стоимости лекарственными препаратами, входящими в перечень жизненно необходимых и важнейших лекарственных препаратов для медицинского применения, предусмотренными перечнем препаратов, утвержденным министерством здравоохранения Кировской области (далее - лекарственные препараты). Перечень определенных заболеваний </w:t>
      </w:r>
      <w:r>
        <w:lastRenderedPageBreak/>
        <w:t>системы кровообращения, при которых назначаются лекарственные препараты, утверждается министерством здравоохранения Кировской области. Льготная стоимость лекарственного препарата указывается на ценнике.</w:t>
      </w:r>
    </w:p>
    <w:p w:rsidR="00FE5FF5" w:rsidRDefault="00FE5FF5">
      <w:pPr>
        <w:pStyle w:val="ConsPlusNormal"/>
        <w:jc w:val="both"/>
      </w:pPr>
      <w:r>
        <w:t xml:space="preserve">(п. 3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16.04.2019 N 200-П)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4. Льготная стоимость лекарственного препарата: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для лекарственных препаратов, производство которых осуществляется на территории Российской Федерации, определяется как разница между розничной стоимостью лекарственного препарата и 60% предельной отпускной цены производителя на лекарственный препарат, определенной Государственным реестром лекарственных средств (далее - Государственный реестр), формируемым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12.04.2010 N 61-ФЗ "Об обращении лекарственных средств", но не может быть менее 40% от розничной стоимости лекарственного препарата;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для лекарственных препаратов, производство которых осуществляется на территории иностранных государств, определяется как разница между розничной стоимостью лекарственного препарата и 50% предельной отпускной цены производителя на лекарственный препарат, определенной Государственным реестром, но не может быть менее 50% от розничной стоимости лекарственного препарата.</w:t>
      </w:r>
    </w:p>
    <w:p w:rsidR="00FE5FF5" w:rsidRDefault="00FE5FF5">
      <w:pPr>
        <w:pStyle w:val="ConsPlusNormal"/>
        <w:jc w:val="both"/>
      </w:pPr>
      <w:r>
        <w:t xml:space="preserve">(п. 4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20.09.2019 N 465-П)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5. Гражданам, бесплатно получающим лекарственные препараты для лечения определенных заболеваний болезней системы кровообращения по другим основаниям, установленным действующим законодательством, дополнительное льготное лекарственное обеспечение не осуществляется.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6. Для получения лекарственных препаратов граждане обращаются по территориально-участковому принципу в областную государственную медицинскую организацию, где лечащий врач при условии нахождения граждан в группе диспансерного наблюдения по заболеваниям системы кровообращения осуществляет выписку рецептов на лекарственные препараты.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7. Назначение и выписывание лекарственных препаратов осуществляются в соответствии с требованиями </w:t>
      </w:r>
      <w:hyperlink r:id="rId36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14.01.2019 N 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 по форме рецептурного бланка </w:t>
      </w:r>
      <w:hyperlink r:id="rId37">
        <w:r>
          <w:rPr>
            <w:color w:val="0000FF"/>
          </w:rPr>
          <w:t>N 148-1/у-04 (л)</w:t>
        </w:r>
      </w:hyperlink>
      <w:r>
        <w:t>.</w:t>
      </w:r>
    </w:p>
    <w:p w:rsidR="00FE5FF5" w:rsidRDefault="00FE5FF5">
      <w:pPr>
        <w:pStyle w:val="ConsPlusNormal"/>
        <w:jc w:val="both"/>
      </w:pPr>
      <w:r>
        <w:t xml:space="preserve">(п. 7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20.09.2019 N 465-П)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8. Обеспечение граждан лекарственными препаратами осуществляется через аптечные организации и их структурные подразделения, расположенные на территории отдельных муниципальных образований, реализующие населению лекарственные препараты по льготной стоимости в рамках дополнительного льготного лекарственного обеспечения по рецептам врачей. Перечень аптечных организаций утверждается министерством здравоохранения Кировской области.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9. Отпуск лекарственных препаратов осуществляется аптечными организациями по рецептам врачей в соответствии с требованиями </w:t>
      </w:r>
      <w:hyperlink r:id="rId39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11.07.2017 N 403н "Об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10. Контроль за обеспечением граждан лекарственными препаратами осуществляется министерством здравоохранения Кировской области.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  <w:outlineLvl w:val="0"/>
      </w:pPr>
      <w:r>
        <w:t>Приложение N 2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right"/>
      </w:pPr>
      <w:r>
        <w:t>Утвержден</w:t>
      </w:r>
    </w:p>
    <w:p w:rsidR="00FE5FF5" w:rsidRDefault="00FE5FF5">
      <w:pPr>
        <w:pStyle w:val="ConsPlusNormal"/>
        <w:jc w:val="right"/>
      </w:pPr>
      <w:r>
        <w:t>постановлением</w:t>
      </w:r>
    </w:p>
    <w:p w:rsidR="00FE5FF5" w:rsidRDefault="00FE5FF5">
      <w:pPr>
        <w:pStyle w:val="ConsPlusNormal"/>
        <w:jc w:val="right"/>
      </w:pPr>
      <w:r>
        <w:lastRenderedPageBreak/>
        <w:t>Правительства Кировской области</w:t>
      </w:r>
    </w:p>
    <w:p w:rsidR="00FE5FF5" w:rsidRDefault="00FE5FF5">
      <w:pPr>
        <w:pStyle w:val="ConsPlusNormal"/>
        <w:jc w:val="right"/>
      </w:pPr>
      <w:r>
        <w:t>от 18 января 2019 г. N 6-П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Title"/>
        <w:jc w:val="center"/>
      </w:pPr>
      <w:bookmarkStart w:id="1" w:name="P89"/>
      <w:bookmarkEnd w:id="1"/>
      <w:r>
        <w:t>ПОРЯДОК</w:t>
      </w:r>
    </w:p>
    <w:p w:rsidR="00FE5FF5" w:rsidRDefault="00FE5FF5">
      <w:pPr>
        <w:pStyle w:val="ConsPlusTitle"/>
        <w:jc w:val="center"/>
      </w:pPr>
      <w:r>
        <w:t>ПРЕДОСТАВЛЕНИЯ СУБСИДИЙ ИЗ ОБЛАСТНОГО БЮДЖЕТА АПТЕЧНЫМ</w:t>
      </w:r>
    </w:p>
    <w:p w:rsidR="00FE5FF5" w:rsidRDefault="00FE5FF5">
      <w:pPr>
        <w:pStyle w:val="ConsPlusTitle"/>
        <w:jc w:val="center"/>
      </w:pPr>
      <w:r>
        <w:t>ОРГАНИЗАЦИЯМ, ОСУЩЕСТВЛЯЮЩИМ РЕАЛИЗАЦИЮ ЛЕКАРСТВЕННЫХ</w:t>
      </w:r>
    </w:p>
    <w:p w:rsidR="00FE5FF5" w:rsidRDefault="00FE5FF5">
      <w:pPr>
        <w:pStyle w:val="ConsPlusTitle"/>
        <w:jc w:val="center"/>
      </w:pPr>
      <w:r>
        <w:t>ПРЕПАРАТОВ ПО ЛЬГОТНОЙ СТОИМОСТИ ЖИТЕЛЯМ ОТДЕЛЬНЫХ</w:t>
      </w:r>
    </w:p>
    <w:p w:rsidR="00FE5FF5" w:rsidRDefault="00FE5FF5">
      <w:pPr>
        <w:pStyle w:val="ConsPlusTitle"/>
        <w:jc w:val="center"/>
      </w:pPr>
      <w:r>
        <w:t>МУНИЦИПАЛЬНЫХ ОБРАЗОВАНИЙ КИРОВСКОЙ ОБЛАСТИ, СТРАДАЮЩИМ</w:t>
      </w:r>
    </w:p>
    <w:p w:rsidR="00FE5FF5" w:rsidRDefault="00FE5FF5">
      <w:pPr>
        <w:pStyle w:val="ConsPlusTitle"/>
        <w:jc w:val="center"/>
      </w:pPr>
      <w:r>
        <w:t>ОПРЕДЕЛЕННЫМИ ЗАБОЛЕВАНИЯМИ СИСТЕМЫ КРОВООБРАЩЕНИЯ</w:t>
      </w:r>
    </w:p>
    <w:p w:rsidR="00FE5FF5" w:rsidRDefault="00FE5F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5F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5FF5" w:rsidRDefault="00FE5F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11.08.2021 N 422-П)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FF5" w:rsidRDefault="00FE5FF5">
            <w:pPr>
              <w:pStyle w:val="ConsPlusNormal"/>
            </w:pPr>
          </w:p>
        </w:tc>
      </w:tr>
    </w:tbl>
    <w:p w:rsidR="00FE5FF5" w:rsidRDefault="00FE5FF5">
      <w:pPr>
        <w:pStyle w:val="ConsPlusNormal"/>
        <w:jc w:val="center"/>
      </w:pPr>
    </w:p>
    <w:p w:rsidR="00FE5FF5" w:rsidRDefault="00FE5FF5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1.1. Порядок предоставления субсидий из областного бюджета аптечным организациям, осуществляющим реализацию лекарственных препаратов по льготной стоимости жителям отдельных муниципальных образований Кировской области, страдающим определенными заболеваниями системы кровообращения (далее - Порядок), устанавливает цели, условия и порядок определения объема и предоставления субсидий из областного бюджета аптечным организациям, осуществляющим реализацию лекарственных препаратов по льготной стоимости жителям отдельных муниципальных образований Кировской области, страдающим определенными заболеваниями системы кровообращения (далее - субсидии), в рамках реализации отдельного мероприятия "Обеспечение лекарственными средствами, медицинскими изделиями отдельных категорий граждан" государственной </w:t>
      </w:r>
      <w:hyperlink r:id="rId41">
        <w:r>
          <w:rPr>
            <w:color w:val="0000FF"/>
          </w:rPr>
          <w:t>программы</w:t>
        </w:r>
      </w:hyperlink>
      <w:r>
        <w:t xml:space="preserve"> Кировской области "Развитие здравоохранения", утвержденной постановлением Правительства Кировской области от 30.12.2019 N 744-П "Об утверждении государственной программы Кировской области "Развитие здравоохранения", а также требования к отчетности, требования об осуществлении контроля за соблюдением целей, условий и порядка предоставления субсидий и ответственность за их нарушение.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2" w:name="P100"/>
      <w:bookmarkEnd w:id="2"/>
      <w:r>
        <w:t>1.2. Субсидии предоставляются аптечным организациям, осуществляющим розничную торговлю лекарственными препаратами (далее - аптечные организации), в целях возмещения части понесенных затрат в рамках участия в дополнительном льготном лекарственном обеспечении.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В настоящем Порядке под дополнительным льготным лекарственным обеспечением понимается обеспечение граждан с определенными заболеваниями системы кровообращения лекарственными препаратами по медицинским показаниям на основании рецептов на лекарственные препараты (далее - рецепты), в установленном порядке выписанных с использованием программного продукта "Региональная система лекарственного обеспечения", администрируемого Кировским областным государственным бюджетным учреждением здравоохранения "Медицинский информационно-аналитический центр" (далее - программный продукт).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1.3. Предоставление субсидий носит заявительный характер и осуществляется при соблюдении аптечными организациями условий, целей и порядка предоставления субсидий, установленных настоящим Порядком.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3" w:name="P103"/>
      <w:bookmarkEnd w:id="3"/>
      <w:r>
        <w:t>1.4. Субсидии предоставляются министерством здравоохранения Кировской области (далее - министерство)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предоставление субсидий.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1.5. Сведения о субсидиях размещаются на едином портале бюджетной системы Российской Федерации в информационно-телекоммуникационной сети "Интернет"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бюджете).</w:t>
      </w:r>
    </w:p>
    <w:p w:rsidR="00FE5FF5" w:rsidRDefault="00FE5FF5">
      <w:pPr>
        <w:pStyle w:val="ConsPlusTitle"/>
        <w:spacing w:before="200"/>
        <w:ind w:firstLine="540"/>
        <w:jc w:val="both"/>
        <w:outlineLvl w:val="1"/>
      </w:pPr>
      <w:r>
        <w:t>2. Условия и порядок предоставления субсидий.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4" w:name="P106"/>
      <w:bookmarkEnd w:id="4"/>
      <w:r>
        <w:t>2.1. Субсидии предоставляются при соблюдении следующих условий: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 Аптечная организация на 1 декабря года, предшествующего году предоставления субсидий, должна соответствовать следующим требованиям: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lastRenderedPageBreak/>
        <w:t>2.1.1.1. У аптечной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2.1.1.2. У аптечной организации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2.1.1.3. Аптечная организация - юридическое лицо не находится в процессе реорганизации (за исключением реорганизации в форме присоединения к другому юридическому лицу), ликвидации, в отношении нее не введена процедура банкротства, деятельность аптечной организации не приостановлена в порядке, предусмотренном законодательством Российской Федерации.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2.1.1.4. Аптечная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2.1.1.5. Аптечная организация не получает средства из областного бюджета на основании иных нормативных правовых актов Правительства Кировской области на цели, указанные в </w:t>
      </w:r>
      <w:hyperlink w:anchor="P100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2.1.1.6. Размер среднемесячной заработной платы работников аптечной организации не ниже полутора минимальных размеров оплаты труда, установленных федеральным законом.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2.1.1.7. У аптечной организации отсутствует просроченная задолженность по выплате заработной платы работникам.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2.1.1.8. Аптечная организация применяет в своей деятельности региональный информационный продукт "Региональная система лекарственного обеспечения", администрируемый Кировским областным государственным бюджетным учреждением здравоохранения "Медицинский информационно-аналитический центр" (далее - региональный программный продукт).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2.1.2. Наличие заключенного между аптечной организацией и министерством соглашения о предоставлении субсидий (далее - соглашение) в соответствии с типовой формой, установленной министерством финансов Кировской области. Обязательными условиями, включаемыми в соглашение, являются: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запрет направления субсидий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согласие аптечной организации на осуществление министерством и органами государственного финансового контроля проверок соблюдения аптечной организацией условий, целей и порядка предоставления субсидий;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обязательство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anchor="P103">
        <w:r>
          <w:rPr>
            <w:color w:val="0000FF"/>
          </w:rPr>
          <w:t>пункте 1.4</w:t>
        </w:r>
      </w:hyperlink>
      <w:r>
        <w:t xml:space="preserve"> настоящего Порядка, приводящего к невозможности предоставления субсидий в размере, определенном в соглашении.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5" w:name="P120"/>
      <w:bookmarkEnd w:id="5"/>
      <w:r>
        <w:t>2.2. Для заключения соглашения аптечная организация представляет в министерство следующие документы: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2.2.1. Заявление о предоставлении субсидий по форме, установленной министерством.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2.2.2. Справку об отсутствии у аптечной организации на 1 декабря года, предшествующего </w:t>
      </w:r>
      <w:r>
        <w:lastRenderedPageBreak/>
        <w:t>году предоставления субсидий,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территориальным органом Федеральной налоговой службы по соответствующему субъекту.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2.2.3. Справку об отсутствии у аптечной организации на 1 декабря года, предшествующего году предоставления субсидий,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областным бюджетом.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2.2.4. Справку, подтверждающую, что аптечная организация - юридическое лицо не находится в процессе реорганизации, ликвидации, в отношении нее не введена процедура банкротства, деятельность аптечной организации не приостановлена в порядке, предусмотренном законодательством Российской Федерации.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2.2.5. Справку, подтверждающую, что аптечная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2.2.6. Справку, подтверждающую, что аптечная организация не является получателем средств областного бюджета на основании иных нормативных правовых актов Правительства Кировской области на цели, указанные в </w:t>
      </w:r>
      <w:hyperlink w:anchor="P100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2.2.7. Справку, подтверждающую, что за 11 месяцев года, предшествующего году предоставления субсидий, размер среднемесячной заработной платы работников аптечной организации составил не ниже 2 минимальных размеров оплаты труда, установленных федеральным законом.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2.2.8. Справку, подтверждающую, что на 1 декабря года, предшествующего году предоставления субсидий, у аптечной организации отсутствует просроченная задолженность по выплате заработной платы работникам.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2.3. Документы, указанные в </w:t>
      </w:r>
      <w:hyperlink w:anchor="P120">
        <w:r>
          <w:rPr>
            <w:color w:val="0000FF"/>
          </w:rPr>
          <w:t>пункте 2.2</w:t>
        </w:r>
      </w:hyperlink>
      <w:r>
        <w:t xml:space="preserve"> настоящего Порядка, подписываются (заверяются) руководителем (иным уполномоченным лицом) и главным бухгалтером (при наличии) аптечной организации, а также скрепляются печатью аптечной организации (при наличии).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6" w:name="P130"/>
      <w:bookmarkEnd w:id="6"/>
      <w:r>
        <w:t xml:space="preserve">2.4. Министерство в течение 30 календарных дней со дня получения документов, указанных в </w:t>
      </w:r>
      <w:hyperlink w:anchor="P120">
        <w:r>
          <w:rPr>
            <w:color w:val="0000FF"/>
          </w:rPr>
          <w:t>пункте 2.2</w:t>
        </w:r>
      </w:hyperlink>
      <w:r>
        <w:t xml:space="preserve"> настоящего Порядка: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2.4.1. Осуществляет проверку соответствия аптечной организации требованиям, установленным </w:t>
      </w:r>
      <w:hyperlink w:anchor="P10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2.4.2. Осуществляет проверку соблюдения условий предоставления субсидии, установленных </w:t>
      </w:r>
      <w:hyperlink w:anchor="P10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2.4.3. Осуществляет проверку документов, представленных в соответствии с </w:t>
      </w:r>
      <w:hyperlink w:anchor="P120">
        <w:r>
          <w:rPr>
            <w:color w:val="0000FF"/>
          </w:rPr>
          <w:t>пунктом 2.2</w:t>
        </w:r>
      </w:hyperlink>
      <w:r>
        <w:t xml:space="preserve"> настоящего Порядка, на предмет комплектности и соответствия требованиям, установленным </w:t>
      </w:r>
      <w:hyperlink w:anchor="P120">
        <w:r>
          <w:rPr>
            <w:color w:val="0000FF"/>
          </w:rPr>
          <w:t>пунктом 2.2</w:t>
        </w:r>
      </w:hyperlink>
      <w:r>
        <w:t xml:space="preserve"> настоящего Порядка, а также достоверности информации, содержащейся в них.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2.4.4. Принимает решение о предоставлении субсидий и о заключении соглашения (далее - решение о предоставлении субсидий) или решение об отказе в предоставлении субсидий и в заключении соглашения (далее - решение об отказе в предоставлении субсидий).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2.5. Основаниями для принятия решения об отказе в предоставлении субсидий являются: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2.5.1. Несоответствие аптечной организации требованиям, установленным </w:t>
      </w:r>
      <w:hyperlink w:anchor="P10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2.5.2. Несоблюдение условий предоставления субсидий, установленных </w:t>
      </w:r>
      <w:hyperlink w:anchor="P106">
        <w:r>
          <w:rPr>
            <w:color w:val="0000FF"/>
          </w:rPr>
          <w:t>пунктом 2.1</w:t>
        </w:r>
      </w:hyperlink>
      <w:r>
        <w:t xml:space="preserve"> </w:t>
      </w:r>
      <w:r>
        <w:lastRenderedPageBreak/>
        <w:t>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2.5.3. Несоответствие представленных аптечной организацией документов требованиям, установленным </w:t>
      </w:r>
      <w:hyperlink w:anchor="P120">
        <w:r>
          <w:rPr>
            <w:color w:val="0000FF"/>
          </w:rPr>
          <w:t>пунктом 2.2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2.5.4. Непредставление (представление не в полном объеме) документов, указанных в </w:t>
      </w:r>
      <w:hyperlink w:anchor="P120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2.5.5. Недостоверность информации, содержащейся в представленных аптечной организацией документах.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2.5.6. Отсутствие лимитов бюджетных обязательств, предусмотренных в областном бюджете на предоставление субсидий.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2.6. Письменное уведомление об отказе в предоставлении субсидий с указанием оснований для отказа направляется министерством аптечной организации в течение 10 рабочих дней со дня принятия министерством соответствующего решения.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Аптечная организация имеет право после устранения причин, послуживших основанием для отказа в предоставлении субсидий, повторно обратиться за предоставлением субсидий с соблюдением требований, установленных настоящим Порядком.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Представленные повторно документы министерство рассматривает в срок, установленный </w:t>
      </w:r>
      <w:hyperlink w:anchor="P130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2.7. В течение 10 рабочих дней со дня принятия решения о предоставлении субсидий министерство заключает с аптечной организацией соглашение и в течение 5 рабочих дней после принятия соответствующего решения направляет 1 экземпляр подписанного соглашения аптечной организации посредством почтового отправления или вручает уполномоченному представителю аптечной организации лично.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Датой заключения соглашения является дата подписания соглашения министерством.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2.8. Максимальный размер субсидий определяется по формуле: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center"/>
      </w:pPr>
      <w:r>
        <w:rPr>
          <w:noProof/>
          <w:position w:val="-25"/>
        </w:rPr>
        <w:drawing>
          <wp:inline distT="0" distB="0" distL="0" distR="0">
            <wp:extent cx="1457325" cy="4476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ind w:firstLine="540"/>
        <w:jc w:val="both"/>
      </w:pPr>
      <w:proofErr w:type="spellStart"/>
      <w:r>
        <w:t>Сi</w:t>
      </w:r>
      <w:proofErr w:type="spellEnd"/>
      <w:r>
        <w:t xml:space="preserve"> - размер субсидии, выделяемой i-й аптечной организации;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БА - размер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предоставление субсидий, по состоянию на дату заключения соглашения;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57200" cy="2571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жителей отдельных муниципальных образований Кировской области, страдающих определенными заболеваниями системы кровообращения, по состоянию на 1 декабря года, предшествующего году выделения субсидий;</w:t>
      </w:r>
    </w:p>
    <w:p w:rsidR="00FE5FF5" w:rsidRDefault="00FE5FF5">
      <w:pPr>
        <w:pStyle w:val="ConsPlusNormal"/>
        <w:spacing w:before="200"/>
        <w:ind w:firstLine="540"/>
        <w:jc w:val="both"/>
      </w:pPr>
      <w:proofErr w:type="spellStart"/>
      <w:r>
        <w:t>Кпi</w:t>
      </w:r>
      <w:proofErr w:type="spellEnd"/>
      <w:r>
        <w:t xml:space="preserve"> - количество жителей отдельных муниципальных образований Кировской области, страдающих определенными заболеваниями системы кровообращения, по состоянию на 1 декабря года, предшествующего году выделения субсидий, проживающих в отдельных муниципальных образованиях Кировской области, обслуживаемых i-й аптечной организацией.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2.9. В случае выделения из областного бюджета в течение текущего года дополнительных ассигнований на дополнительное лекарственное обеспечение граждан и (или) включения в Порядок дополнительного льготного лекарственного обеспечения жителей отдельных муниципальных образований Кировской области, страдающих определенными заболеваниями системы кровообращения, утвержденный настоящим постановлением, в установленном порядке иных муниципальных образований для дополнительного лекарственного обеспечения граждан, проживающих на их территории, в целях получения субсидий аптечные организации представляют в министерство по утвержденной им форме заявление на предоставление субсидий в течение 15 календарных дней со дня вступления в силу в установленном порядке соответствующего </w:t>
      </w:r>
      <w:r>
        <w:lastRenderedPageBreak/>
        <w:t>нормативного правового акта.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2.10. Результатом предоставления субсидий является доля отоваренных рецептов от общего количества рецептов, выписанных в рамках дополнительного льготного лекарственного обеспечения.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2.11. В целях предоставления субсидий аптечные организации 2 раза в месяц (на 15-е число и на последний день отчетного месяца) в течение 5 рабочих дней после окончания отчетного периода направляют в министерство отчет о количестве и перечне лекарственных препаратов, реализованных населению в отчетном периоде в рамках дополнительного лекарственного обеспечения (далее - отчет). Форма отчета устанавливается министерством.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2.12. Кировское областное государственное бюджетное учреждение здравоохранения "Медицинский информационно-аналитический центр" (далее - КОГБУЗ "МИАЦ") на основании реестра рецептов отпущенных лекарственных препаратов, представленного аптечными организациями с использованием программного продукта, 2 раза в месяц (на 15-е число и на последний день отчетного месяца) в течение 5 рабочих дней после окончания отчетного периода направляет в министерство акт о выполнении аптечными организациями дополнительного лекарственного обеспечения по форме, установленной министерством.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2.13. Размер субсидий, подлежащий перечислению аптечной организации в отчетном периоде, определяется по формуле: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3429000" cy="4800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00025" cy="2286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субсидии i-й аптечной организации, подлежащий перечислению в отчетном периоде;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n - количество наименований лекарственного препарата, реализованного в рамках дополнительного льготного лекарственного обеспечения;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o - наименование лекарственного препарата, производство которого осуществляется на территории Российской Федерации, реализованного в рамках дополнительного льготного лекарственного обеспечения;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p - наименование лекарственного препарата, производство которого осуществляется на территории иностранных государств, реализованного в рамках дополнительного льготного лекарственного обеспечения;</w:t>
      </w:r>
    </w:p>
    <w:p w:rsidR="00FE5FF5" w:rsidRDefault="00FE5FF5">
      <w:pPr>
        <w:pStyle w:val="ConsPlusNormal"/>
        <w:spacing w:before="200"/>
        <w:ind w:firstLine="540"/>
        <w:jc w:val="both"/>
      </w:pPr>
      <w:proofErr w:type="spellStart"/>
      <w:r>
        <w:t>Кo</w:t>
      </w:r>
      <w:proofErr w:type="spellEnd"/>
      <w:r>
        <w:t xml:space="preserve"> - количество упаковок лекарственного препарата, производство которого осуществляется на территории Российской Федерации, реализованного в рамках дополнительного льготного лекарственного обеспечения, o-го вида;</w:t>
      </w:r>
    </w:p>
    <w:p w:rsidR="00FE5FF5" w:rsidRDefault="00FE5FF5">
      <w:pPr>
        <w:pStyle w:val="ConsPlusNormal"/>
        <w:spacing w:before="200"/>
        <w:ind w:firstLine="540"/>
        <w:jc w:val="both"/>
      </w:pPr>
      <w:proofErr w:type="spellStart"/>
      <w:r>
        <w:t>Кp</w:t>
      </w:r>
      <w:proofErr w:type="spellEnd"/>
      <w:r>
        <w:t xml:space="preserve"> - количество упаковок лекарственного препарата, производство которого осуществляется на территории иностранных государств, реализованного в рамках дополнительного льготного лекарственного обеспечения, p-го вида;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ПЦ - предельная отпускная цена производителей на лекарственный препарат, реализованный в рамках дополнительного льготного лекарственного обеспечения и включенный в перечень жизненно необходимых и важнейших лекарственных препаратов для медицинского применения из Государственного реестра лекарственных средств, формируемого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12.04.2010 N 61-ФЗ "Об обращении лекарственных средств".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Предельная отпускная цена производителей на лекарственные препараты определяется министерством ежегодно по состоянию на 10 января текущего года и устанавливается на один год - с 1 февраля текущего года по 31 января следующего года.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2.14. Министерство в соответствии с заключенным соглашением о предоставлении субсидий 2 раза в месяц (в течение 15 календарных дней со дня представления аптечными организациями отчета и КОГБУЗ "МИАЦ" акта о выполнении аптечными организациями дополнительного лекарственного обеспечения) осуществляет перечисление денежных средств на расчетный счет аптечной организации, открытый в кредитном учреждении.</w:t>
      </w:r>
    </w:p>
    <w:p w:rsidR="00FE5FF5" w:rsidRDefault="00FE5FF5">
      <w:pPr>
        <w:pStyle w:val="ConsPlusTitle"/>
        <w:spacing w:before="200"/>
        <w:ind w:firstLine="540"/>
        <w:jc w:val="both"/>
        <w:outlineLvl w:val="1"/>
      </w:pPr>
      <w:r>
        <w:lastRenderedPageBreak/>
        <w:t>3. Требования к отчетности.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До 20 января года, следующего за отчетным годом, аптечная организация представляет в министерство отчет о достижении результата предоставления субсидий по форме, установленной соглашением.</w:t>
      </w:r>
    </w:p>
    <w:p w:rsidR="00FE5FF5" w:rsidRDefault="00FE5FF5">
      <w:pPr>
        <w:pStyle w:val="ConsPlusTitle"/>
        <w:spacing w:before="200"/>
        <w:ind w:firstLine="540"/>
        <w:jc w:val="both"/>
        <w:outlineLvl w:val="1"/>
      </w:pPr>
      <w:r>
        <w:t>4. Требования к осуществлению контроля за соблюдением условий, целей и порядка предоставления субсидии и ответственность за их нарушение.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4.1. Министерство и органы государственного финансового контроля осуществляют обязательную проверку соблюдения аптечными организациями условий, целей и порядка предоставления субсидий.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4.2. Руководитель аптечной организации несет ответственность в соответствии с действующим законодательством за недостоверность и несвоевременность представляемых в министерство сведений и информации.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4.3. В случае выявления министерством, органами государственного финансового контроля нарушений условий, целей и порядка предоставления субсидий: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министерство в течение 30 календарных дней со дня выявления нарушения готовит письмо с требованием о возврате субсидии в областной бюджет в течение 30 календарных дней со дня получения этого письма и направляет его аптечной организации;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в случае невозврата в установленный срок в областной бюджет указанной субсидии министерство готовит и направляет в течение 1 месяца после истечения установленного срока исковое заявление в суд о взыскании с аптечной организации субсидий в областной бюджет.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Обнаруженные при проверке излишне выплаченные средства субсидий в случае отсутствия оснований для их предоставления в связи с выявлением недостоверных сведений в представленных документах, а также в результате счетной ошибки в течение 30 календарных дней со дня выявления нарушения подлежат возврату аптечной организацией в доход областного бюджета.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Уведомление с требованием о возврате излишне выплаченных средств субсидий в случае отсутствия оснований для их предоставления в связи с выявлением недостоверных сведений, а также в результате счетной ошибки министерство направляет аптечной организации заказным письмом посредством почтовой связи в срок не более 10 календарных дней с момента обнаружения излишне выплаченных средств субсидий.</w:t>
      </w:r>
    </w:p>
    <w:p w:rsidR="00FE5FF5" w:rsidRDefault="00FE5FF5">
      <w:pPr>
        <w:pStyle w:val="ConsPlusNormal"/>
        <w:spacing w:before="200"/>
        <w:ind w:firstLine="540"/>
        <w:jc w:val="both"/>
      </w:pPr>
      <w:bookmarkStart w:id="7" w:name="P182"/>
      <w:bookmarkEnd w:id="7"/>
      <w:r>
        <w:t>4.4. В случае если аптечной организацией по состоянию на 31 декабря отчетного года не достигнут результат предоставления субсидий, установленный соглашением, то до 1 мая года, следующего за отчетным, в областной бюджет подлежит возврату объем средств (</w:t>
      </w:r>
      <w:proofErr w:type="spellStart"/>
      <w:r>
        <w:t>V</w:t>
      </w:r>
      <w:r>
        <w:rPr>
          <w:vertAlign w:val="superscript"/>
        </w:rPr>
        <w:t>в</w:t>
      </w:r>
      <w:proofErr w:type="spellEnd"/>
      <w:r>
        <w:t>), определяемый по формуле: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571625" cy="48577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perscript"/>
        </w:rPr>
        <w:t>с</w:t>
      </w:r>
      <w:proofErr w:type="spellEnd"/>
      <w:r>
        <w:t xml:space="preserve"> - размер субсидии, предоставленной аптечной организации в отчетном году;</w:t>
      </w:r>
    </w:p>
    <w:p w:rsidR="00FE5FF5" w:rsidRDefault="00FE5FF5">
      <w:pPr>
        <w:pStyle w:val="ConsPlusNormal"/>
        <w:spacing w:before="200"/>
        <w:ind w:firstLine="540"/>
        <w:jc w:val="both"/>
      </w:pPr>
      <w:proofErr w:type="spellStart"/>
      <w:r>
        <w:t>N</w:t>
      </w:r>
      <w:r>
        <w:rPr>
          <w:vertAlign w:val="superscript"/>
        </w:rPr>
        <w:t>ф</w:t>
      </w:r>
      <w:proofErr w:type="spellEnd"/>
      <w:r>
        <w:t xml:space="preserve"> - фактическое значение результата предоставления субсидии, процентов;</w:t>
      </w:r>
    </w:p>
    <w:p w:rsidR="00FE5FF5" w:rsidRDefault="00FE5FF5">
      <w:pPr>
        <w:pStyle w:val="ConsPlusNormal"/>
        <w:spacing w:before="200"/>
        <w:ind w:firstLine="540"/>
        <w:jc w:val="both"/>
      </w:pPr>
      <w:proofErr w:type="spellStart"/>
      <w:r>
        <w:t>N</w:t>
      </w:r>
      <w:r>
        <w:rPr>
          <w:vertAlign w:val="superscript"/>
        </w:rPr>
        <w:t>пл</w:t>
      </w:r>
      <w:proofErr w:type="spellEnd"/>
      <w:r>
        <w:t xml:space="preserve"> - плановое значение результата предоставления субсидии, процентов.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 xml:space="preserve">4.5. При наличии оснований, предусмотренных </w:t>
      </w:r>
      <w:hyperlink w:anchor="P182">
        <w:r>
          <w:rPr>
            <w:color w:val="0000FF"/>
          </w:rPr>
          <w:t>пунктом 4.4</w:t>
        </w:r>
      </w:hyperlink>
      <w:r>
        <w:t xml:space="preserve"> настоящего Порядка, министерство: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4.5.1. В срок до 1 апреля года, следующего за отчетным, направляет аптечной организации согласованное с министерством финансов Кировской области требование о возврате средств в областной бюджет в срок до 1 мая года, следующего за отчетным.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t>4.5.2. В срок до 10 мая года, следующего за отчетным, представляет в министерство финансов Кировской области информацию о возврате (невозврате) средств в областной бюджет.</w:t>
      </w:r>
    </w:p>
    <w:p w:rsidR="00FE5FF5" w:rsidRDefault="00FE5FF5">
      <w:pPr>
        <w:pStyle w:val="ConsPlusNormal"/>
        <w:spacing w:before="200"/>
        <w:ind w:firstLine="540"/>
        <w:jc w:val="both"/>
      </w:pPr>
      <w:r>
        <w:lastRenderedPageBreak/>
        <w:t>4.5.3. В случае невозврата аптечной организацией средств в областной бюджет министерство взыскивает их в судебном порядке.</w:t>
      </w: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jc w:val="both"/>
      </w:pPr>
    </w:p>
    <w:p w:rsidR="00FE5FF5" w:rsidRDefault="00FE5F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3A15" w:rsidRDefault="00183A15"/>
    <w:sectPr w:rsidR="00183A15" w:rsidSect="0048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F5"/>
    <w:rsid w:val="00183A15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DE374-6DF5-4086-9A1C-0B86DD21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F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5F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E5F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B3E7785A6FCFB8144774730805930CBB3F30E10F33204D125F32110FA8C921E7B965519B1C01224CEC3C49DFCDFFBA01ABAE209BE3561E50A7BA18K8dDN" TargetMode="External"/><Relationship Id="rId18" Type="http://schemas.openxmlformats.org/officeDocument/2006/relationships/hyperlink" Target="consultantplus://offline/ref=5FB3E7785A6FCFB8144774730805930CBB3F30E10936224317536F1B07F1C523E0B63A549C0D01224CF23C48C8C4ABE9K4d6N" TargetMode="External"/><Relationship Id="rId26" Type="http://schemas.openxmlformats.org/officeDocument/2006/relationships/hyperlink" Target="consultantplus://offline/ref=5FB3E7785A6FCFB8144774730805930CBB3F30E10F30234D175132110FA8C921E7B965519B1C01224CEC3C49D0CDFFBA01ABAE209BE3561E50A7BA18K8dDN" TargetMode="External"/><Relationship Id="rId39" Type="http://schemas.openxmlformats.org/officeDocument/2006/relationships/hyperlink" Target="consultantplus://offline/ref=5FB3E7785A6FCFB814476A7E1E69CF05B8326BED0E312E1D490C344650F8CF74B5F93B08D95812234DF23E49D4KCd5N" TargetMode="External"/><Relationship Id="rId21" Type="http://schemas.openxmlformats.org/officeDocument/2006/relationships/hyperlink" Target="consultantplus://offline/ref=5FB3E7785A6FCFB8144774730805930CBB3F30E10730274814536F1B07F1C523E0B63A549C0D01224CF23C48C8C4ABE9K4d6N" TargetMode="External"/><Relationship Id="rId34" Type="http://schemas.openxmlformats.org/officeDocument/2006/relationships/hyperlink" Target="consultantplus://offline/ref=5FB3E7785A6FCFB814476A7E1E69CF05BF376AEB0C352E1D490C344650F8CF74B5F93B08D95812234DF23E49D4KCd5N" TargetMode="External"/><Relationship Id="rId42" Type="http://schemas.openxmlformats.org/officeDocument/2006/relationships/image" Target="media/image1.wmf"/><Relationship Id="rId47" Type="http://schemas.openxmlformats.org/officeDocument/2006/relationships/image" Target="media/image5.wmf"/><Relationship Id="rId7" Type="http://schemas.openxmlformats.org/officeDocument/2006/relationships/hyperlink" Target="consultantplus://offline/ref=5FB3E7785A6FCFB8144774730805930CBB3F30E10F31264A125132110FA8C921E7B965519B1C01224CEC3C49D3CDFFBA01ABAE209BE3561E50A7BA18K8d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B3E7785A6FCFB8144774730805930CBB3F30E1083C2C4B14536F1B07F1C523E0B63A549C0D01224CF23C48C8C4ABE9K4d6N" TargetMode="External"/><Relationship Id="rId29" Type="http://schemas.openxmlformats.org/officeDocument/2006/relationships/hyperlink" Target="consultantplus://offline/ref=5FB3E7785A6FCFB8144774730805930CBB3F30E10F3C2743125A32110FA8C921E7B965519B1C01224CEC3C49D0CDFFBA01ABAE209BE3561E50A7BA18K8dDN" TargetMode="External"/><Relationship Id="rId11" Type="http://schemas.openxmlformats.org/officeDocument/2006/relationships/hyperlink" Target="consultantplus://offline/ref=5FB3E7785A6FCFB8144774730805930CBB3F30E10F3D204B155B32110FA8C921E7B965519B1C01224CED3C49D1CDFFBA01ABAE209BE3561E50A7BA18K8dDN" TargetMode="External"/><Relationship Id="rId24" Type="http://schemas.openxmlformats.org/officeDocument/2006/relationships/hyperlink" Target="consultantplus://offline/ref=5FB3E7785A6FCFB8144774730805930CBB3F30E10F3C2743125A32110FA8C921E7B965519B1C01224CEC3C49DECDFFBA01ABAE209BE3561E50A7BA18K8dDN" TargetMode="External"/><Relationship Id="rId32" Type="http://schemas.openxmlformats.org/officeDocument/2006/relationships/hyperlink" Target="consultantplus://offline/ref=5FB3E7785A6FCFB8144774730805930CBB3F30E10F3C2743125A32110FA8C921E7B965519B1C01224CEC3C49D0CDFFBA01ABAE209BE3561E50A7BA18K8dDN" TargetMode="External"/><Relationship Id="rId37" Type="http://schemas.openxmlformats.org/officeDocument/2006/relationships/hyperlink" Target="consultantplus://offline/ref=5FB3E7785A6FCFB814476A7E1E69CF05B8336CEC06372E1D490C344650F8CF74A7F96304D858092045E768189293A6EA45E0A32085FF561DK4dDN" TargetMode="External"/><Relationship Id="rId40" Type="http://schemas.openxmlformats.org/officeDocument/2006/relationships/hyperlink" Target="consultantplus://offline/ref=5FB3E7785A6FCFB8144774730805930CBB3F30E10F33204D125F32110FA8C921E7B965519B1C01224CEC3C48D6CDFFBA01ABAE209BE3561E50A7BA18K8dDN" TargetMode="External"/><Relationship Id="rId45" Type="http://schemas.openxmlformats.org/officeDocument/2006/relationships/image" Target="media/image4.wmf"/><Relationship Id="rId5" Type="http://schemas.openxmlformats.org/officeDocument/2006/relationships/hyperlink" Target="consultantplus://offline/ref=5FB3E7785A6FCFB8144774730805930CBB3F30E10F30244B155032110FA8C921E7B965519B1C01224CEC3C49D3CDFFBA01ABAE209BE3561E50A7BA18K8dDN" TargetMode="External"/><Relationship Id="rId15" Type="http://schemas.openxmlformats.org/officeDocument/2006/relationships/hyperlink" Target="consultantplus://offline/ref=5FB3E7785A6FCFB8144774730805930CBB3F30E10833254D16536F1B07F1C523E0B63A549C0D01224CF23C48C8C4ABE9K4d6N" TargetMode="External"/><Relationship Id="rId23" Type="http://schemas.openxmlformats.org/officeDocument/2006/relationships/hyperlink" Target="consultantplus://offline/ref=5FB3E7785A6FCFB8144774730805930CBB3F30E10F36214D1C5E32110FA8C921E7B965519B1C01224CEC3C48D1CDFFBA01ABAE209BE3561E50A7BA18K8dDN" TargetMode="External"/><Relationship Id="rId28" Type="http://schemas.openxmlformats.org/officeDocument/2006/relationships/hyperlink" Target="consultantplus://offline/ref=5FB3E7785A6FCFB8144774730805930CBB3F30E10F33204D125F32110FA8C921E7B965519B1C01224CEC3C49D0CDFFBA01ABAE209BE3561E50A7BA18K8dDN" TargetMode="External"/><Relationship Id="rId36" Type="http://schemas.openxmlformats.org/officeDocument/2006/relationships/hyperlink" Target="consultantplus://offline/ref=5FB3E7785A6FCFB814476A7E1E69CF05B8336CEC06372E1D490C344650F8CF74B5F93B08D95812234DF23E49D4KCd5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5FB3E7785A6FCFB8144774730805930CBB3F30E10F3C2743125A32110FA8C921E7B965519B1C01224CEC3C49D3CDFFBA01ABAE209BE3561E50A7BA18K8dDN" TargetMode="External"/><Relationship Id="rId19" Type="http://schemas.openxmlformats.org/officeDocument/2006/relationships/hyperlink" Target="consultantplus://offline/ref=5FB3E7785A6FCFB8144774730805930CBB3F30E10932274E13536F1B07F1C523E0B63A549C0D01224CF23C48C8C4ABE9K4d6N" TargetMode="External"/><Relationship Id="rId31" Type="http://schemas.openxmlformats.org/officeDocument/2006/relationships/hyperlink" Target="consultantplus://offline/ref=5FB3E7785A6FCFB8144774730805930CBB3F30E10F3C2743125A32110FA8C921E7B965519B1C01224CEC3C48D6CDFFBA01ABAE209BE3561E50A7BA18K8dDN" TargetMode="External"/><Relationship Id="rId44" Type="http://schemas.openxmlformats.org/officeDocument/2006/relationships/image" Target="media/image3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B3E7785A6FCFB8144774730805930CBB3F30E10F33204D125F32110FA8C921E7B965519B1C01224CEC3C49D3CDFFBA01ABAE209BE3561E50A7BA18K8dDN" TargetMode="External"/><Relationship Id="rId14" Type="http://schemas.openxmlformats.org/officeDocument/2006/relationships/hyperlink" Target="consultantplus://offline/ref=5FB3E7785A6FCFB8144774730805930CBB3F30E10F36214C135D32110FA8C921E7B96551891C592E4DEC2249D7D8A9EB47KFdDN" TargetMode="External"/><Relationship Id="rId22" Type="http://schemas.openxmlformats.org/officeDocument/2006/relationships/hyperlink" Target="consultantplus://offline/ref=5FB3E7785A6FCFB8144774730805930CBB3F30E10F36214D1C5E32110FA8C921E7B96551891C592E4DEC2249D7D8A9EB47KFdDN" TargetMode="External"/><Relationship Id="rId27" Type="http://schemas.openxmlformats.org/officeDocument/2006/relationships/hyperlink" Target="consultantplus://offline/ref=5FB3E7785A6FCFB8144774730805930CBB3F30E10F31214D125A32110FA8C921E7B965519B1C01224CEC3C49D3CDFFBA01ABAE209BE3561E50A7BA18K8dDN" TargetMode="External"/><Relationship Id="rId30" Type="http://schemas.openxmlformats.org/officeDocument/2006/relationships/hyperlink" Target="consultantplus://offline/ref=5FB3E7785A6FCFB8144774730805930CBB3F30E10F3C2743125A32110FA8C921E7B965519B1C01224CEC3C49D0CDFFBA01ABAE209BE3561E50A7BA18K8dDN" TargetMode="External"/><Relationship Id="rId35" Type="http://schemas.openxmlformats.org/officeDocument/2006/relationships/hyperlink" Target="consultantplus://offline/ref=5FB3E7785A6FCFB8144774730805930CBB3F30E10F30234D175132110FA8C921E7B965519B1C01224CEC3C48DFCDFFBA01ABAE209BE3561E50A7BA18K8dDN" TargetMode="External"/><Relationship Id="rId43" Type="http://schemas.openxmlformats.org/officeDocument/2006/relationships/image" Target="media/image2.wmf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5FB3E7785A6FCFB8144774730805930CBB3F30E10F31214D125A32110FA8C921E7B965519B1C01224CEC3C49D3CDFFBA01ABAE209BE3561E50A7BA18K8dD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FB3E7785A6FCFB8144774730805930CBB3F30E10F31264A125132110FA8C921E7B965519B1C01224CEC3C49D0CDFFBA01ABAE209BE3561E50A7BA18K8dDN" TargetMode="External"/><Relationship Id="rId17" Type="http://schemas.openxmlformats.org/officeDocument/2006/relationships/hyperlink" Target="consultantplus://offline/ref=5FB3E7785A6FCFB8144774730805930CBB3F30E10934244815536F1B07F1C523E0B63A549C0D01224CF23C48C8C4ABE9K4d6N" TargetMode="External"/><Relationship Id="rId25" Type="http://schemas.openxmlformats.org/officeDocument/2006/relationships/hyperlink" Target="consultantplus://offline/ref=5FB3E7785A6FCFB8144774730805930CBB3F30E10F30244B155032110FA8C921E7B965519B1C01224CEC3C49D0CDFFBA01ABAE209BE3561E50A7BA18K8dDN" TargetMode="External"/><Relationship Id="rId33" Type="http://schemas.openxmlformats.org/officeDocument/2006/relationships/hyperlink" Target="consultantplus://offline/ref=5FB3E7785A6FCFB8144774730805930CBB3F30E10F30244B155032110FA8C921E7B965519B1C01224CEC3C49DFCDFFBA01ABAE209BE3561E50A7BA18K8dDN" TargetMode="External"/><Relationship Id="rId38" Type="http://schemas.openxmlformats.org/officeDocument/2006/relationships/hyperlink" Target="consultantplus://offline/ref=5FB3E7785A6FCFB8144774730805930CBB3F30E10F30234D175132110FA8C921E7B965519B1C01224CEC3C4BD5CDFFBA01ABAE209BE3561E50A7BA18K8dDN" TargetMode="External"/><Relationship Id="rId46" Type="http://schemas.openxmlformats.org/officeDocument/2006/relationships/hyperlink" Target="consultantplus://offline/ref=5FB3E7785A6FCFB814476A7E1E69CF05BF376AEB0C352E1D490C344650F8CF74B5F93B08D95812234DF23E49D4KCd5N" TargetMode="External"/><Relationship Id="rId20" Type="http://schemas.openxmlformats.org/officeDocument/2006/relationships/hyperlink" Target="consultantplus://offline/ref=5FB3E7785A6FCFB8144774730805930CBB3F30E10632264814536F1B07F1C523E0B63A549C0D01224CF23C48C8C4ABE9K4d6N" TargetMode="External"/><Relationship Id="rId41" Type="http://schemas.openxmlformats.org/officeDocument/2006/relationships/hyperlink" Target="consultantplus://offline/ref=5FB3E7785A6FCFB8144774730805930CBB3F30E10F3D204B155B32110FA8C921E7B965519B1C01224CEC3C4AD0CDFFBA01ABAE209BE3561E50A7BA18K8d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3E7785A6FCFB8144774730805930CBB3F30E10F30234D175132110FA8C921E7B965519B1C01224CEC3C49D3CDFFBA01ABAE209BE3561E50A7BA18K8d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5464</Words>
  <Characters>31151</Characters>
  <Application>Microsoft Office Word</Application>
  <DocSecurity>0</DocSecurity>
  <Lines>259</Lines>
  <Paragraphs>73</Paragraphs>
  <ScaleCrop>false</ScaleCrop>
  <Company/>
  <LinksUpToDate>false</LinksUpToDate>
  <CharactersWithSpaces>36542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Ворожцов Сергей Геннадьевич</dc:creator>
  <cp:keywords/>
  <dc:description/>
  <cp:lastModifiedBy>Ворожцов Сергей Геннадьевич</cp:lastModifiedBy>
  <cp:revision>1</cp:revision>
  <dcterms:created xsi:type="dcterms:W3CDTF">2023-01-10T13:29:00Z</dcterms:created>
  <dcterms:modified xsi:type="dcterms:W3CDTF">2023-01-10T13:29:00Z</dcterms:modified>
</cp:coreProperties>
</file>